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Реквизиты компании</w:t>
      </w:r>
      <w:bookmarkEnd w:id="0"/>
    </w:p>
    <w:p/>
    <w:p>
      <w:bookmarkStart w:id="1" w:name="_Toc1"/>
      <w:r>
        <w:t>Основная информация</w:t>
      </w:r>
      <w:bookmarkEnd w:id="1"/>
    </w:p>
    <w:tbl>
      <w:tblGrid>
        <w:gridCol w:w="3500" w:type="dxa"/>
        <w:gridCol w:w="8000" w:type="dxa"/>
      </w:tblGrid>
      <w:tblPr>
        <w:tblW w:w="0" w:type="auto"/>
        <w:tblLayout w:type="autofit"/>
        <w:tblBorders>
          <w:top w:val="single" w:sz="1" w:color="999999"/>
          <w:left w:val="single" w:sz="1" w:color="999999"/>
          <w:right w:val="single" w:sz="1" w:color="999999"/>
          <w:bottom w:val="single" w:sz="1" w:color="999999"/>
          <w:insideH w:val="single" w:sz="1" w:color="999999"/>
          <w:insideV w:val="single" w:sz="1" w:color="999999"/>
        </w:tblBorders>
      </w:tblP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Полное наименование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Общество с ограниченной ответственностью "Эрмий"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Краткое наименование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ООО "Эрмий"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Директор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Одинцов Виталий Витальевич</w:t>
            </w:r>
          </w:p>
        </w:tc>
      </w:tr>
    </w:tbl>
    <w:p/>
    <w:p>
      <w:bookmarkStart w:id="2" w:name="_Toc2"/>
      <w:r>
        <w:t>Контакты</w:t>
      </w:r>
      <w:bookmarkEnd w:id="2"/>
    </w:p>
    <w:tbl>
      <w:tblGrid>
        <w:gridCol w:w="3500" w:type="dxa"/>
        <w:gridCol w:w="8000" w:type="dxa"/>
      </w:tblGrid>
      <w:tblPr>
        <w:tblW w:w="0" w:type="auto"/>
        <w:tblLayout w:type="autofit"/>
        <w:tblBorders>
          <w:top w:val="single" w:sz="1" w:color="999999"/>
          <w:left w:val="single" w:sz="1" w:color="999999"/>
          <w:right w:val="single" w:sz="1" w:color="999999"/>
          <w:bottom w:val="single" w:sz="1" w:color="999999"/>
          <w:insideH w:val="single" w:sz="1" w:color="999999"/>
          <w:insideV w:val="single" w:sz="1" w:color="999999"/>
        </w:tblBorders>
      </w:tblP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Телефон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+7 (812) 509-12-13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Электронная почта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info@ermispb.ru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Email для заказов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info@rosfixator.ru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Веб-сайт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http://rosfixator.ru</w:t>
            </w:r>
          </w:p>
        </w:tc>
      </w:tr>
    </w:tbl>
    <w:p/>
    <w:p>
      <w:bookmarkStart w:id="3" w:name="_Toc3"/>
      <w:r>
        <w:t>Адреса</w:t>
      </w:r>
      <w:bookmarkEnd w:id="3"/>
    </w:p>
    <w:tbl>
      <w:tblGrid>
        <w:gridCol w:w="3500" w:type="dxa"/>
        <w:gridCol w:w="8000" w:type="dxa"/>
      </w:tblGrid>
      <w:tblPr>
        <w:tblW w:w="0" w:type="auto"/>
        <w:tblLayout w:type="autofit"/>
        <w:tblBorders>
          <w:top w:val="single" w:sz="1" w:color="999999"/>
          <w:left w:val="single" w:sz="1" w:color="999999"/>
          <w:right w:val="single" w:sz="1" w:color="999999"/>
          <w:bottom w:val="single" w:sz="1" w:color="999999"/>
          <w:insideH w:val="single" w:sz="1" w:color="999999"/>
          <w:insideV w:val="single" w:sz="1" w:color="999999"/>
        </w:tblBorders>
      </w:tblP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Юридический адрес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188662, Ленинградская область, м.р-н Всеволожский, г.п.Муринское, тер.производственная зона Мурино, пр-д Сквозной, д.18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Фактический адрес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188662, Ленинградская область, м.р-н Всеволожский, г.п.Муринское, тер.производственная зона Мурино, пр-д Сквозной, д.18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Почтовый адрес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188662, Ленинградская область, м.р-н Всеволожский, г.п.Муринское, тер.производственная зона Мурино, пр-д Сквозной, д.18</w:t>
            </w:r>
          </w:p>
        </w:tc>
      </w:tr>
    </w:tbl>
    <w:p/>
    <w:p>
      <w:bookmarkStart w:id="4" w:name="_Toc4"/>
      <w:r>
        <w:t>Регистрационные данные</w:t>
      </w:r>
      <w:bookmarkEnd w:id="4"/>
    </w:p>
    <w:tbl>
      <w:tblGrid>
        <w:gridCol w:w="3500" w:type="dxa"/>
        <w:gridCol w:w="8000" w:type="dxa"/>
      </w:tblGrid>
      <w:tblPr>
        <w:tblW w:w="0" w:type="auto"/>
        <w:tblLayout w:type="autofit"/>
        <w:tblBorders>
          <w:top w:val="single" w:sz="1" w:color="999999"/>
          <w:left w:val="single" w:sz="1" w:color="999999"/>
          <w:right w:val="single" w:sz="1" w:color="999999"/>
          <w:bottom w:val="single" w:sz="1" w:color="999999"/>
          <w:insideH w:val="single" w:sz="1" w:color="999999"/>
          <w:insideV w:val="single" w:sz="1" w:color="999999"/>
        </w:tblBorders>
      </w:tblP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ИНН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7804078120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КПП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470601001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ОГРН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1027802511219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ОКПО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48999183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ОКВЭД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22.2, 28.99.9, 46.49.49, 46.76, 46.90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ОКТМО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41612103001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ОКАТО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41212504000</w:t>
            </w:r>
          </w:p>
        </w:tc>
      </w:tr>
    </w:tbl>
    <w:p/>
    <w:p>
      <w:bookmarkStart w:id="5" w:name="_Toc5"/>
      <w:r>
        <w:t>Банковские реквизиты</w:t>
      </w:r>
      <w:bookmarkEnd w:id="5"/>
    </w:p>
    <w:tbl>
      <w:tblGrid>
        <w:gridCol w:w="3500" w:type="dxa"/>
        <w:gridCol w:w="8000" w:type="dxa"/>
      </w:tblGrid>
      <w:tblPr>
        <w:tblW w:w="0" w:type="auto"/>
        <w:tblLayout w:type="autofit"/>
        <w:tblBorders>
          <w:top w:val="single" w:sz="1" w:color="999999"/>
          <w:left w:val="single" w:sz="1" w:color="999999"/>
          <w:right w:val="single" w:sz="1" w:color="999999"/>
          <w:bottom w:val="single" w:sz="1" w:color="999999"/>
          <w:insideH w:val="single" w:sz="1" w:color="999999"/>
          <w:insideV w:val="single" w:sz="1" w:color="999999"/>
        </w:tblBorders>
      </w:tblP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Банк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СЕВЕРО-ЗАПАДНЫЙ БАНК ПАО СБЕРБАНК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Расчетный счет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40702810555080138177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Корреспондентский счет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30101810500000000653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БИК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044030653</w:t>
            </w:r>
          </w:p>
        </w:tc>
      </w:tr>
    </w:tbl>
    <w:p/>
    <w:sectPr>
      <w:pgSz w:orient="portrait" w:w="11905.511811023622" w:h="16837.7952755905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2026-07-23T01:42:08+00:00</dcterms:created>
  <dcterms:modified xsi:type="dcterms:W3CDTF">2026-07-23T01:42:08+00:00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